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Yeelen Knegtering, CEO &amp; Co-founder of Klippa, is passionate about developing digital products that help people save time on administrative hassles and spend time on the things they love.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With a degree in Information Technology from the University of Groningen, the Netherlands, he started Klippa with the idea that there had to be a better way to organize and manage receipts. From a shoebox full of receipts to an organization aiming for worldwide expansion.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Klippa has taken strong steps in that direction and is currently trusted by more than one thousand companies on multiple continents to digitize and automate their administrative workflows.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